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FF32" w14:textId="77777777" w:rsidR="009E0EB8" w:rsidRPr="0067646B" w:rsidRDefault="009E0EB8" w:rsidP="009E0EB8">
      <w:pPr>
        <w:rPr>
          <w:rFonts w:ascii="Book Antiqua" w:hAnsi="Book Antiqua"/>
          <w:b/>
          <w:bCs/>
        </w:rPr>
      </w:pPr>
      <w:r w:rsidRPr="0067646B">
        <w:rPr>
          <w:rFonts w:ascii="Book Antiqua" w:hAnsi="Book Antiqua"/>
          <w:b/>
          <w:bCs/>
        </w:rPr>
        <w:t>Commissione Nazionale XI° Congresso</w:t>
      </w:r>
    </w:p>
    <w:p w14:paraId="3F70D9BC" w14:textId="58E41BD7" w:rsidR="009E0EB8" w:rsidRPr="0067646B" w:rsidRDefault="009E0EB8" w:rsidP="009E0EB8">
      <w:pPr>
        <w:rPr>
          <w:rFonts w:ascii="Book Antiqua" w:hAnsi="Book Antiqua"/>
          <w:b/>
          <w:bCs/>
        </w:rPr>
      </w:pPr>
      <w:r w:rsidRPr="0067646B">
        <w:rPr>
          <w:rFonts w:ascii="Book Antiqua" w:hAnsi="Book Antiqua"/>
          <w:b/>
          <w:bCs/>
        </w:rPr>
        <w:t>Circolare N.</w:t>
      </w:r>
      <w:r w:rsidRPr="0067646B">
        <w:rPr>
          <w:rFonts w:ascii="Book Antiqua" w:hAnsi="Book Antiqua"/>
          <w:b/>
          <w:bCs/>
        </w:rPr>
        <w:t>2</w:t>
      </w:r>
      <w:r w:rsidRPr="0067646B">
        <w:rPr>
          <w:rFonts w:ascii="Book Antiqua" w:hAnsi="Book Antiqua"/>
          <w:b/>
          <w:bCs/>
        </w:rPr>
        <w:t xml:space="preserve"> del </w:t>
      </w:r>
      <w:r w:rsidR="00FD59B4">
        <w:rPr>
          <w:rFonts w:ascii="Book Antiqua" w:hAnsi="Book Antiqua"/>
          <w:b/>
          <w:bCs/>
        </w:rPr>
        <w:t xml:space="preserve">1 </w:t>
      </w:r>
      <w:proofErr w:type="gramStart"/>
      <w:r w:rsidR="00FD59B4">
        <w:rPr>
          <w:rFonts w:ascii="Book Antiqua" w:hAnsi="Book Antiqua"/>
          <w:b/>
          <w:bCs/>
        </w:rPr>
        <w:t xml:space="preserve">luglio </w:t>
      </w:r>
      <w:r w:rsidRPr="0067646B">
        <w:rPr>
          <w:rFonts w:ascii="Book Antiqua" w:hAnsi="Book Antiqua"/>
          <w:b/>
          <w:bCs/>
        </w:rPr>
        <w:t xml:space="preserve"> 2021</w:t>
      </w:r>
      <w:proofErr w:type="gramEnd"/>
    </w:p>
    <w:p w14:paraId="675DE074" w14:textId="1938960F" w:rsidR="009E0EB8" w:rsidRPr="0067646B" w:rsidRDefault="009E0EB8" w:rsidP="009E0EB8">
      <w:pPr>
        <w:rPr>
          <w:rFonts w:ascii="Book Antiqua" w:hAnsi="Book Antiqua"/>
          <w:b/>
          <w:bCs/>
        </w:rPr>
      </w:pPr>
      <w:r w:rsidRPr="0067646B">
        <w:rPr>
          <w:rFonts w:ascii="Book Antiqua" w:hAnsi="Book Antiqua"/>
          <w:b/>
          <w:bCs/>
          <w:noProof/>
        </w:rPr>
        <w:drawing>
          <wp:inline distT="0" distB="0" distL="0" distR="0" wp14:anchorId="0CF2D098" wp14:editId="5A3919AE">
            <wp:extent cx="1198800" cy="120240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2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46B">
        <w:rPr>
          <w:rFonts w:ascii="Book Antiqua" w:hAnsi="Book Antiqua"/>
          <w:b/>
          <w:bCs/>
        </w:rPr>
        <w:t xml:space="preserve"> ALLE SEGRETARIE e AI SEGRETARI di FEDERAZIONE,</w:t>
      </w:r>
      <w:r w:rsidR="008A701D" w:rsidRPr="0067646B">
        <w:rPr>
          <w:rFonts w:ascii="Book Antiqua" w:hAnsi="Book Antiqua"/>
          <w:b/>
          <w:bCs/>
        </w:rPr>
        <w:t xml:space="preserve"> </w:t>
      </w:r>
      <w:r w:rsidRPr="0067646B">
        <w:rPr>
          <w:rFonts w:ascii="Book Antiqua" w:hAnsi="Book Antiqua"/>
          <w:b/>
          <w:bCs/>
        </w:rPr>
        <w:t>alle      SEGRETERIE REGIONALI PRC-SE</w:t>
      </w:r>
    </w:p>
    <w:p w14:paraId="3B2FFCAC" w14:textId="63394EB8" w:rsidR="009E0EB8" w:rsidRPr="0067646B" w:rsidRDefault="009E0EB8" w:rsidP="009E0EB8">
      <w:pPr>
        <w:rPr>
          <w:rFonts w:ascii="Book Antiqua" w:hAnsi="Book Antiqua"/>
          <w:b/>
          <w:bCs/>
        </w:rPr>
      </w:pPr>
      <w:r w:rsidRPr="0067646B">
        <w:rPr>
          <w:rFonts w:ascii="Book Antiqua" w:hAnsi="Book Antiqua"/>
          <w:b/>
          <w:bCs/>
        </w:rPr>
        <w:t xml:space="preserve"> ALLE COMMISSIONI CONGRESSUALI PROVINCIALI</w:t>
      </w:r>
    </w:p>
    <w:p w14:paraId="1DB6FC89" w14:textId="593E4667" w:rsidR="009E0EB8" w:rsidRPr="00E23698" w:rsidRDefault="009E0EB8" w:rsidP="009E0EB8">
      <w:pPr>
        <w:rPr>
          <w:rFonts w:ascii="Book Antiqua" w:hAnsi="Book Antiqua"/>
          <w:sz w:val="20"/>
          <w:szCs w:val="20"/>
        </w:rPr>
      </w:pPr>
      <w:r w:rsidRPr="00E23698">
        <w:rPr>
          <w:rFonts w:ascii="Book Antiqua" w:hAnsi="Book Antiqua"/>
          <w:sz w:val="20"/>
          <w:szCs w:val="20"/>
        </w:rPr>
        <w:t>Carissime Compagne e Carissimi Compagni,</w:t>
      </w:r>
    </w:p>
    <w:p w14:paraId="5A18E252" w14:textId="77777777" w:rsidR="009E0EB8" w:rsidRPr="00E23698" w:rsidRDefault="009E0EB8" w:rsidP="009E0EB8">
      <w:pPr>
        <w:rPr>
          <w:rFonts w:ascii="Book Antiqua" w:hAnsi="Book Antiqua"/>
          <w:sz w:val="20"/>
          <w:szCs w:val="20"/>
        </w:rPr>
      </w:pPr>
      <w:r w:rsidRPr="00E23698">
        <w:rPr>
          <w:rFonts w:ascii="Book Antiqua" w:hAnsi="Book Antiqua"/>
          <w:sz w:val="20"/>
          <w:szCs w:val="20"/>
        </w:rPr>
        <w:t>vi trasmettiamo i deliberati della Commissione Nazionale per il Congresso riunita il 30 giugno 2021.</w:t>
      </w:r>
    </w:p>
    <w:p w14:paraId="4D68C101" w14:textId="1AF202C8" w:rsidR="00C11870" w:rsidRPr="00E23698" w:rsidRDefault="009E0EB8" w:rsidP="009C6E98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  <w:bCs/>
          <w:color w:val="4472C4" w:themeColor="accent1"/>
          <w:sz w:val="20"/>
          <w:szCs w:val="20"/>
        </w:rPr>
      </w:pPr>
      <w:r w:rsidRPr="00E23698">
        <w:rPr>
          <w:rFonts w:ascii="Book Antiqua" w:hAnsi="Book Antiqua"/>
          <w:b/>
          <w:bCs/>
          <w:sz w:val="20"/>
          <w:szCs w:val="20"/>
        </w:rPr>
        <w:t>Verbali dei congressi di Circolo</w:t>
      </w:r>
      <w:r w:rsidR="00E30A66">
        <w:rPr>
          <w:rFonts w:ascii="Book Antiqua" w:hAnsi="Book Antiqua"/>
          <w:b/>
          <w:bCs/>
          <w:sz w:val="20"/>
          <w:szCs w:val="20"/>
        </w:rPr>
        <w:t xml:space="preserve"> e di Federazione</w:t>
      </w:r>
      <w:r w:rsidRPr="00E23698">
        <w:rPr>
          <w:rFonts w:ascii="Book Antiqua" w:hAnsi="Book Antiqua"/>
          <w:sz w:val="20"/>
          <w:szCs w:val="20"/>
        </w:rPr>
        <w:t xml:space="preserve"> In allegato inviamo i verbali dei Congressi raccomandando di restituirli compilati </w:t>
      </w:r>
      <w:r w:rsidR="008A701D" w:rsidRPr="00E23698">
        <w:rPr>
          <w:rFonts w:ascii="Book Antiqua" w:hAnsi="Book Antiqua"/>
          <w:sz w:val="20"/>
          <w:szCs w:val="20"/>
        </w:rPr>
        <w:t>a seguito dello svolgimento dei Congressi, utilizzando l’indirizzo mail indicat</w:t>
      </w:r>
      <w:r w:rsidR="008A701D" w:rsidRPr="00E23698">
        <w:rPr>
          <w:rFonts w:ascii="Book Antiqua" w:hAnsi="Book Antiqua"/>
          <w:sz w:val="20"/>
          <w:szCs w:val="20"/>
        </w:rPr>
        <w:t>o</w:t>
      </w:r>
      <w:r w:rsidR="008A701D" w:rsidRPr="00E23698">
        <w:rPr>
          <w:rFonts w:ascii="Book Antiqua" w:hAnsi="Book Antiqua"/>
          <w:sz w:val="20"/>
          <w:szCs w:val="20"/>
        </w:rPr>
        <w:t xml:space="preserve"> nella prima pagina dei verbali stessi. Ricordiamo </w:t>
      </w:r>
      <w:r w:rsidR="008A701D" w:rsidRPr="00E23698">
        <w:rPr>
          <w:rFonts w:ascii="Book Antiqua" w:hAnsi="Book Antiqua"/>
          <w:sz w:val="20"/>
          <w:szCs w:val="20"/>
        </w:rPr>
        <w:t xml:space="preserve">inoltre </w:t>
      </w:r>
      <w:r w:rsidR="008A701D" w:rsidRPr="00E23698">
        <w:rPr>
          <w:rFonts w:ascii="Book Antiqua" w:hAnsi="Book Antiqua"/>
          <w:sz w:val="20"/>
          <w:szCs w:val="20"/>
        </w:rPr>
        <w:t xml:space="preserve">che i calendari dei congressi di Circolo devono essere trasmessi tempestivamente dalle Commissioni congressuali di Federazione a: </w:t>
      </w:r>
      <w:hyperlink r:id="rId6" w:history="1">
        <w:r w:rsidR="008A701D" w:rsidRPr="00E23698">
          <w:rPr>
            <w:rStyle w:val="Collegamentoipertestuale"/>
            <w:rFonts w:ascii="Book Antiqua" w:hAnsi="Book Antiqua"/>
            <w:b/>
            <w:bCs/>
            <w:sz w:val="20"/>
            <w:szCs w:val="20"/>
          </w:rPr>
          <w:t>undicesimocongresso@rifondazione.it</w:t>
        </w:r>
      </w:hyperlink>
    </w:p>
    <w:p w14:paraId="76A127E5" w14:textId="3D3B6775" w:rsidR="009C6E98" w:rsidRPr="00E23698" w:rsidRDefault="009C6E98" w:rsidP="009C6E98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  <w:bCs/>
          <w:sz w:val="20"/>
          <w:szCs w:val="20"/>
        </w:rPr>
      </w:pPr>
      <w:r w:rsidRPr="00E23698">
        <w:rPr>
          <w:rFonts w:ascii="Book Antiqua" w:hAnsi="Book Antiqua"/>
          <w:b/>
          <w:bCs/>
          <w:sz w:val="20"/>
          <w:szCs w:val="20"/>
        </w:rPr>
        <w:t>Compiti della Commissione di Federazione</w:t>
      </w:r>
      <w:r w:rsidR="001C396F" w:rsidRPr="00E23698">
        <w:rPr>
          <w:rFonts w:ascii="Book Antiqua" w:hAnsi="Book Antiqua"/>
          <w:b/>
          <w:bCs/>
          <w:sz w:val="20"/>
          <w:szCs w:val="20"/>
        </w:rPr>
        <w:t xml:space="preserve">. </w:t>
      </w:r>
      <w:r w:rsidR="001C396F" w:rsidRPr="00E23698">
        <w:rPr>
          <w:rFonts w:ascii="Book Antiqua" w:hAnsi="Book Antiqua"/>
          <w:sz w:val="20"/>
          <w:szCs w:val="20"/>
        </w:rPr>
        <w:t>Sono esplicitati nel 4°comma dell’art.5 del Regolamento, in particolare, d</w:t>
      </w:r>
      <w:r w:rsidR="001C396F" w:rsidRPr="00E23698">
        <w:rPr>
          <w:rFonts w:ascii="Book Antiqua" w:hAnsi="Book Antiqua"/>
          <w:sz w:val="20"/>
          <w:szCs w:val="20"/>
        </w:rPr>
        <w:t>ata la presenza in varie</w:t>
      </w:r>
      <w:r w:rsidR="00E30A66">
        <w:rPr>
          <w:rFonts w:ascii="Book Antiqua" w:hAnsi="Book Antiqua"/>
          <w:sz w:val="20"/>
          <w:szCs w:val="20"/>
        </w:rPr>
        <w:t xml:space="preserve"> F</w:t>
      </w:r>
      <w:r w:rsidR="001C396F" w:rsidRPr="00E23698">
        <w:rPr>
          <w:rFonts w:ascii="Book Antiqua" w:hAnsi="Book Antiqua"/>
          <w:sz w:val="20"/>
          <w:szCs w:val="20"/>
        </w:rPr>
        <w:t xml:space="preserve">ederazioni di circoli </w:t>
      </w:r>
      <w:r w:rsidR="001C396F" w:rsidRPr="00E23698">
        <w:rPr>
          <w:rFonts w:ascii="Book Antiqua" w:hAnsi="Book Antiqua"/>
          <w:sz w:val="20"/>
          <w:szCs w:val="20"/>
        </w:rPr>
        <w:t xml:space="preserve">numericamente ridotti, </w:t>
      </w:r>
      <w:r w:rsidR="001C396F" w:rsidRPr="00E23698">
        <w:rPr>
          <w:rFonts w:ascii="Book Antiqua" w:hAnsi="Book Antiqua"/>
          <w:sz w:val="20"/>
          <w:szCs w:val="20"/>
        </w:rPr>
        <w:t>l</w:t>
      </w:r>
      <w:r w:rsidR="001C396F" w:rsidRPr="00E23698">
        <w:rPr>
          <w:rFonts w:ascii="Book Antiqua" w:hAnsi="Book Antiqua"/>
          <w:sz w:val="20"/>
          <w:szCs w:val="20"/>
        </w:rPr>
        <w:t>a</w:t>
      </w:r>
      <w:r w:rsidR="001C396F" w:rsidRPr="00E23698">
        <w:rPr>
          <w:rFonts w:ascii="Book Antiqua" w:hAnsi="Book Antiqua"/>
          <w:sz w:val="20"/>
          <w:szCs w:val="20"/>
        </w:rPr>
        <w:t xml:space="preserve"> Commission</w:t>
      </w:r>
      <w:r w:rsidR="00E30A66">
        <w:rPr>
          <w:rFonts w:ascii="Book Antiqua" w:hAnsi="Book Antiqua"/>
          <w:sz w:val="20"/>
          <w:szCs w:val="20"/>
        </w:rPr>
        <w:t>e</w:t>
      </w:r>
      <w:r w:rsidR="001C396F" w:rsidRPr="00E23698">
        <w:rPr>
          <w:rFonts w:ascii="Book Antiqua" w:hAnsi="Book Antiqua"/>
          <w:sz w:val="20"/>
          <w:szCs w:val="20"/>
        </w:rPr>
        <w:t xml:space="preserve"> provincial</w:t>
      </w:r>
      <w:r w:rsidR="00E30A66">
        <w:rPr>
          <w:rFonts w:ascii="Book Antiqua" w:hAnsi="Book Antiqua"/>
          <w:sz w:val="20"/>
          <w:szCs w:val="20"/>
        </w:rPr>
        <w:t>e</w:t>
      </w:r>
      <w:r w:rsidR="001C396F" w:rsidRPr="00E23698">
        <w:rPr>
          <w:rFonts w:ascii="Book Antiqua" w:hAnsi="Book Antiqua"/>
          <w:sz w:val="20"/>
          <w:szCs w:val="20"/>
        </w:rPr>
        <w:t xml:space="preserve"> </w:t>
      </w:r>
      <w:r w:rsidR="001C396F" w:rsidRPr="00E23698">
        <w:rPr>
          <w:rFonts w:ascii="Book Antiqua" w:hAnsi="Book Antiqua"/>
          <w:sz w:val="20"/>
          <w:szCs w:val="20"/>
        </w:rPr>
        <w:t xml:space="preserve">decide le forme </w:t>
      </w:r>
      <w:r w:rsidR="003E24D9" w:rsidRPr="00E23698">
        <w:rPr>
          <w:rFonts w:ascii="Book Antiqua" w:hAnsi="Book Antiqua"/>
          <w:sz w:val="20"/>
          <w:szCs w:val="20"/>
        </w:rPr>
        <w:t xml:space="preserve">più opportune dell’iter anche prevedendo accorpamenti di percorso </w:t>
      </w:r>
      <w:r w:rsidR="001C396F" w:rsidRPr="00E23698">
        <w:rPr>
          <w:rFonts w:ascii="Book Antiqua" w:hAnsi="Book Antiqua"/>
          <w:sz w:val="20"/>
          <w:szCs w:val="20"/>
        </w:rPr>
        <w:t xml:space="preserve">al fine di </w:t>
      </w:r>
      <w:r w:rsidR="003E24D9" w:rsidRPr="00E23698">
        <w:rPr>
          <w:rFonts w:ascii="Book Antiqua" w:hAnsi="Book Antiqua"/>
          <w:sz w:val="20"/>
          <w:szCs w:val="20"/>
        </w:rPr>
        <w:t xml:space="preserve">ottenere </w:t>
      </w:r>
      <w:r w:rsidR="001C396F" w:rsidRPr="00E23698">
        <w:rPr>
          <w:rFonts w:ascii="Book Antiqua" w:hAnsi="Book Antiqua"/>
          <w:sz w:val="20"/>
          <w:szCs w:val="20"/>
        </w:rPr>
        <w:t>platee congressuali numericamente adeguate, garantendo comunque</w:t>
      </w:r>
      <w:r w:rsidR="00E30A66">
        <w:rPr>
          <w:rFonts w:ascii="Book Antiqua" w:hAnsi="Book Antiqua"/>
          <w:sz w:val="20"/>
          <w:szCs w:val="20"/>
        </w:rPr>
        <w:t xml:space="preserve"> il </w:t>
      </w:r>
      <w:r w:rsidR="001C396F" w:rsidRPr="00E23698">
        <w:rPr>
          <w:rFonts w:ascii="Book Antiqua" w:hAnsi="Book Antiqua"/>
          <w:sz w:val="20"/>
          <w:szCs w:val="20"/>
        </w:rPr>
        <w:t>legame col territorio e la partecipazione degli iscritti. Resta inteso che l’accorpamento di circoli viene riferito alla sola fase congressuale e che l’elezione degli organismi dirigenti di circolo e delle/dei delegati ai livelli congressuali successivi avverrà da parte degli iscritti dei rispettivi circol</w:t>
      </w:r>
      <w:r w:rsidR="003E24D9" w:rsidRPr="00E23698">
        <w:rPr>
          <w:rFonts w:ascii="Book Antiqua" w:hAnsi="Book Antiqua"/>
          <w:sz w:val="20"/>
          <w:szCs w:val="20"/>
        </w:rPr>
        <w:t>i.</w:t>
      </w:r>
    </w:p>
    <w:p w14:paraId="090420B2" w14:textId="462EEB8F" w:rsidR="008A701D" w:rsidRPr="00E23698" w:rsidRDefault="008A701D" w:rsidP="009C6E98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  <w:bCs/>
          <w:sz w:val="20"/>
          <w:szCs w:val="20"/>
        </w:rPr>
      </w:pPr>
      <w:r w:rsidRPr="00E23698">
        <w:rPr>
          <w:rFonts w:ascii="Book Antiqua" w:hAnsi="Book Antiqua"/>
          <w:b/>
          <w:bCs/>
          <w:sz w:val="20"/>
          <w:szCs w:val="20"/>
        </w:rPr>
        <w:t>S</w:t>
      </w:r>
      <w:r w:rsidRPr="00E23698">
        <w:rPr>
          <w:rFonts w:ascii="Book Antiqua" w:hAnsi="Book Antiqua"/>
          <w:b/>
          <w:bCs/>
          <w:sz w:val="20"/>
          <w:szCs w:val="20"/>
        </w:rPr>
        <w:t xml:space="preserve">volgimento dei Congressi di circolo </w:t>
      </w:r>
      <w:r w:rsidRPr="00E23698">
        <w:rPr>
          <w:rFonts w:ascii="Book Antiqua" w:hAnsi="Book Antiqua"/>
          <w:b/>
          <w:bCs/>
          <w:sz w:val="20"/>
          <w:szCs w:val="20"/>
        </w:rPr>
        <w:t>(ART.</w:t>
      </w:r>
      <w:r w:rsidR="009C6E98" w:rsidRPr="00E23698">
        <w:rPr>
          <w:rFonts w:ascii="Book Antiqua" w:hAnsi="Book Antiqua"/>
          <w:b/>
          <w:bCs/>
          <w:sz w:val="20"/>
          <w:szCs w:val="20"/>
        </w:rPr>
        <w:t>12,13,</w:t>
      </w:r>
      <w:r w:rsidRPr="00E23698">
        <w:rPr>
          <w:rFonts w:ascii="Book Antiqua" w:hAnsi="Book Antiqua"/>
          <w:b/>
          <w:bCs/>
          <w:sz w:val="20"/>
          <w:szCs w:val="20"/>
        </w:rPr>
        <w:t>14</w:t>
      </w:r>
      <w:r w:rsidR="009C6E98" w:rsidRPr="00E23698">
        <w:rPr>
          <w:rFonts w:ascii="Book Antiqua" w:hAnsi="Book Antiqua"/>
          <w:b/>
          <w:bCs/>
          <w:sz w:val="20"/>
          <w:szCs w:val="20"/>
        </w:rPr>
        <w:t xml:space="preserve"> del Regolamento</w:t>
      </w:r>
      <w:r w:rsidRPr="00E23698">
        <w:rPr>
          <w:rFonts w:ascii="Book Antiqua" w:hAnsi="Book Antiqua"/>
          <w:sz w:val="20"/>
          <w:szCs w:val="20"/>
        </w:rPr>
        <w:t xml:space="preserve"> Si precisa che possono votare ai congressi, insieme agli iscritti 20</w:t>
      </w:r>
      <w:r w:rsidR="009C6E98" w:rsidRPr="00E23698">
        <w:rPr>
          <w:rFonts w:ascii="Book Antiqua" w:hAnsi="Book Antiqua"/>
          <w:sz w:val="20"/>
          <w:szCs w:val="20"/>
        </w:rPr>
        <w:t>20,</w:t>
      </w:r>
      <w:r w:rsidRPr="00E23698">
        <w:rPr>
          <w:rFonts w:ascii="Book Antiqua" w:hAnsi="Book Antiqua"/>
          <w:sz w:val="20"/>
          <w:szCs w:val="20"/>
        </w:rPr>
        <w:t xml:space="preserve"> che rinnovano la tessera entro l’insediamento della presidenza del congresso del circolo di appartenenza, anche i nuovi iscritti 20</w:t>
      </w:r>
      <w:r w:rsidRPr="00E23698">
        <w:rPr>
          <w:rFonts w:ascii="Book Antiqua" w:hAnsi="Book Antiqua"/>
          <w:sz w:val="20"/>
          <w:szCs w:val="20"/>
        </w:rPr>
        <w:t>21</w:t>
      </w:r>
      <w:r w:rsidRPr="00E23698">
        <w:rPr>
          <w:rFonts w:ascii="Book Antiqua" w:hAnsi="Book Antiqua"/>
          <w:sz w:val="20"/>
          <w:szCs w:val="20"/>
        </w:rPr>
        <w:t xml:space="preserve"> che abbiano completato il tesseramento entro il</w:t>
      </w:r>
      <w:r w:rsidR="009C6E98" w:rsidRPr="00E23698">
        <w:rPr>
          <w:rFonts w:ascii="Book Antiqua" w:hAnsi="Book Antiqua"/>
          <w:sz w:val="20"/>
          <w:szCs w:val="20"/>
        </w:rPr>
        <w:t xml:space="preserve"> 20 giugno 2021</w:t>
      </w:r>
      <w:r w:rsidRPr="00E23698">
        <w:rPr>
          <w:rFonts w:ascii="Book Antiqua" w:hAnsi="Book Antiqua"/>
          <w:sz w:val="20"/>
          <w:szCs w:val="20"/>
        </w:rPr>
        <w:t>; coloro che si iscriveranno successivamente a tale data, potranno partecipare al congresso con diritto di parola ma non di voto. Come da regolamento la platea congressuale, ai vari livelli, viene definita sulla base del tesseramento 20</w:t>
      </w:r>
      <w:r w:rsidRPr="00E23698">
        <w:rPr>
          <w:rFonts w:ascii="Book Antiqua" w:hAnsi="Book Antiqua"/>
          <w:sz w:val="20"/>
          <w:szCs w:val="20"/>
        </w:rPr>
        <w:t>19</w:t>
      </w:r>
      <w:r w:rsidRPr="00E23698">
        <w:rPr>
          <w:rFonts w:ascii="Book Antiqua" w:hAnsi="Book Antiqua"/>
          <w:sz w:val="20"/>
          <w:szCs w:val="20"/>
        </w:rPr>
        <w:t xml:space="preserve"> </w:t>
      </w:r>
    </w:p>
    <w:p w14:paraId="110FB973" w14:textId="1E87BDD7" w:rsidR="003E24D9" w:rsidRPr="00E23698" w:rsidRDefault="003E24D9" w:rsidP="009C6E98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b/>
          <w:bCs/>
          <w:sz w:val="20"/>
          <w:szCs w:val="20"/>
        </w:rPr>
      </w:pPr>
      <w:r w:rsidRPr="00E23698">
        <w:rPr>
          <w:rFonts w:ascii="Book Antiqua" w:hAnsi="Book Antiqua"/>
          <w:b/>
          <w:bCs/>
          <w:sz w:val="20"/>
          <w:szCs w:val="20"/>
        </w:rPr>
        <w:t xml:space="preserve"> R</w:t>
      </w:r>
      <w:r w:rsidRPr="00E23698">
        <w:rPr>
          <w:rFonts w:ascii="Book Antiqua" w:hAnsi="Book Antiqua"/>
          <w:b/>
          <w:bCs/>
          <w:sz w:val="20"/>
          <w:szCs w:val="20"/>
        </w:rPr>
        <w:t>apporto iscritte/i- delegate/i Congressi di Federazione (art.</w:t>
      </w:r>
      <w:r w:rsidRPr="00E23698">
        <w:rPr>
          <w:rFonts w:ascii="Book Antiqua" w:hAnsi="Book Antiqua"/>
          <w:sz w:val="20"/>
          <w:szCs w:val="20"/>
        </w:rPr>
        <w:t xml:space="preserve"> </w:t>
      </w:r>
      <w:r w:rsidRPr="00E23698">
        <w:rPr>
          <w:rFonts w:ascii="Book Antiqua" w:hAnsi="Book Antiqua"/>
          <w:b/>
          <w:bCs/>
          <w:sz w:val="20"/>
          <w:szCs w:val="20"/>
        </w:rPr>
        <w:t xml:space="preserve">16) </w:t>
      </w:r>
      <w:r w:rsidR="0067646B" w:rsidRPr="00E23698">
        <w:rPr>
          <w:rFonts w:ascii="Book Antiqua" w:hAnsi="Book Antiqua"/>
          <w:sz w:val="20"/>
          <w:szCs w:val="20"/>
        </w:rPr>
        <w:t xml:space="preserve">Non potrà essere inferiore a 6 o frazione superiore a 3, </w:t>
      </w:r>
      <w:r w:rsidR="0067646B" w:rsidRPr="00E23698">
        <w:rPr>
          <w:rFonts w:ascii="Book Antiqua" w:hAnsi="Book Antiqua"/>
          <w:b/>
          <w:bCs/>
          <w:sz w:val="20"/>
          <w:szCs w:val="20"/>
        </w:rPr>
        <w:t>salvo richiesta motivata e approvata dalla Commissione Nazionale.</w:t>
      </w:r>
    </w:p>
    <w:p w14:paraId="588A9C86" w14:textId="2705DEBC" w:rsidR="00204EB1" w:rsidRPr="00E23698" w:rsidRDefault="00204EB1" w:rsidP="00204EB1">
      <w:pPr>
        <w:pStyle w:val="Paragrafoelenco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E23698">
        <w:rPr>
          <w:rFonts w:ascii="Book Antiqua" w:hAnsi="Book Antiqua"/>
          <w:b/>
          <w:bCs/>
          <w:sz w:val="20"/>
          <w:szCs w:val="20"/>
        </w:rPr>
        <w:t>Si ricorda che nell’art.5 del regolamento si precisa che uno dei compiti della Commissione Nazionale è “</w:t>
      </w:r>
      <w:r w:rsidRPr="00E23698">
        <w:rPr>
          <w:rFonts w:ascii="Book Antiqua" w:hAnsi="Book Antiqua"/>
          <w:sz w:val="20"/>
          <w:szCs w:val="20"/>
        </w:rPr>
        <w:t>decidere, su richiesta delle Federazioni e sentite le Segreterie regionali, le forme più opportune di svolgimento dell’iter congressuale (anche prevedendo accorpamenti di percorso) per</w:t>
      </w:r>
      <w:r w:rsidRPr="00E23698">
        <w:rPr>
          <w:rFonts w:ascii="Book Antiqua" w:hAnsi="Book Antiqua"/>
          <w:b/>
          <w:bCs/>
          <w:sz w:val="20"/>
          <w:szCs w:val="20"/>
        </w:rPr>
        <w:t xml:space="preserve"> </w:t>
      </w:r>
      <w:r w:rsidRPr="00E23698">
        <w:rPr>
          <w:rFonts w:ascii="Book Antiqua" w:hAnsi="Book Antiqua"/>
          <w:sz w:val="20"/>
          <w:szCs w:val="20"/>
        </w:rPr>
        <w:t>quelle Federazioni numericamente troppo ridotte per poter rispettare nella forma e nella sostanza quanto previsto dal presente regolamento.</w:t>
      </w:r>
      <w:r w:rsidR="00E23698" w:rsidRPr="00E23698">
        <w:rPr>
          <w:rFonts w:ascii="Book Antiqua" w:hAnsi="Book Antiqua"/>
          <w:sz w:val="20"/>
          <w:szCs w:val="20"/>
        </w:rPr>
        <w:t>”</w:t>
      </w:r>
      <w:r w:rsidRPr="00E23698">
        <w:rPr>
          <w:rFonts w:ascii="Book Antiqua" w:hAnsi="Book Antiqua"/>
          <w:sz w:val="20"/>
          <w:szCs w:val="20"/>
        </w:rPr>
        <w:t xml:space="preserve"> Attendiamo pertanto le vostre richieste che saranno evase nell</w:t>
      </w:r>
      <w:r w:rsidR="00FD59B4" w:rsidRPr="00E23698">
        <w:rPr>
          <w:rFonts w:ascii="Book Antiqua" w:hAnsi="Book Antiqua"/>
          <w:sz w:val="20"/>
          <w:szCs w:val="20"/>
        </w:rPr>
        <w:t xml:space="preserve">a riunione della Commissione, che per ora si tiene ogni lunedì.  </w:t>
      </w:r>
      <w:r w:rsidRPr="00E23698">
        <w:rPr>
          <w:rFonts w:ascii="Book Antiqua" w:hAnsi="Book Antiqua"/>
          <w:sz w:val="20"/>
          <w:szCs w:val="20"/>
        </w:rPr>
        <w:t xml:space="preserve"> </w:t>
      </w:r>
    </w:p>
    <w:p w14:paraId="3EC57324" w14:textId="7554472C" w:rsidR="0067646B" w:rsidRPr="00E23698" w:rsidRDefault="0067646B" w:rsidP="0067646B">
      <w:pPr>
        <w:jc w:val="both"/>
        <w:rPr>
          <w:rFonts w:ascii="Book Antiqua" w:hAnsi="Book Antiqua"/>
          <w:b/>
          <w:bCs/>
          <w:sz w:val="20"/>
          <w:szCs w:val="20"/>
        </w:rPr>
      </w:pPr>
      <w:r w:rsidRPr="00E23698">
        <w:rPr>
          <w:rFonts w:ascii="Book Antiqua" w:hAnsi="Book Antiqua"/>
          <w:b/>
          <w:bCs/>
          <w:sz w:val="20"/>
          <w:szCs w:val="20"/>
        </w:rPr>
        <w:t xml:space="preserve"> Si allega i</w:t>
      </w:r>
      <w:r w:rsidR="00204EB1" w:rsidRPr="00E23698">
        <w:rPr>
          <w:rFonts w:ascii="Book Antiqua" w:hAnsi="Book Antiqua"/>
          <w:b/>
          <w:bCs/>
          <w:sz w:val="20"/>
          <w:szCs w:val="20"/>
        </w:rPr>
        <w:t>l</w:t>
      </w:r>
      <w:r w:rsidRPr="00E23698">
        <w:rPr>
          <w:rFonts w:ascii="Book Antiqua" w:hAnsi="Book Antiqua"/>
          <w:b/>
          <w:bCs/>
          <w:sz w:val="20"/>
          <w:szCs w:val="20"/>
        </w:rPr>
        <w:t xml:space="preserve"> verbal</w:t>
      </w:r>
      <w:r w:rsidR="00204EB1" w:rsidRPr="00E23698">
        <w:rPr>
          <w:rFonts w:ascii="Book Antiqua" w:hAnsi="Book Antiqua"/>
          <w:b/>
          <w:bCs/>
          <w:sz w:val="20"/>
          <w:szCs w:val="20"/>
        </w:rPr>
        <w:t>e</w:t>
      </w:r>
      <w:r w:rsidRPr="00E23698">
        <w:rPr>
          <w:rFonts w:ascii="Book Antiqua" w:hAnsi="Book Antiqua"/>
          <w:b/>
          <w:bCs/>
          <w:sz w:val="20"/>
          <w:szCs w:val="20"/>
        </w:rPr>
        <w:t xml:space="preserve"> dei Congressi di </w:t>
      </w:r>
      <w:proofErr w:type="gramStart"/>
      <w:r w:rsidRPr="00E23698">
        <w:rPr>
          <w:rFonts w:ascii="Book Antiqua" w:hAnsi="Book Antiqua"/>
          <w:b/>
          <w:bCs/>
          <w:sz w:val="20"/>
          <w:szCs w:val="20"/>
        </w:rPr>
        <w:t xml:space="preserve">circolo </w:t>
      </w:r>
      <w:r w:rsidR="00F06666">
        <w:rPr>
          <w:rFonts w:ascii="Book Antiqua" w:hAnsi="Book Antiqua"/>
          <w:b/>
          <w:bCs/>
          <w:sz w:val="20"/>
          <w:szCs w:val="20"/>
        </w:rPr>
        <w:t>,</w:t>
      </w:r>
      <w:proofErr w:type="gramEnd"/>
      <w:r w:rsidR="00F06666">
        <w:rPr>
          <w:rFonts w:ascii="Book Antiqua" w:hAnsi="Book Antiqua"/>
          <w:b/>
          <w:bCs/>
          <w:sz w:val="20"/>
          <w:szCs w:val="20"/>
        </w:rPr>
        <w:t xml:space="preserve"> di Federazione e la Circolare n.2</w:t>
      </w:r>
    </w:p>
    <w:p w14:paraId="650A5BDC" w14:textId="515EBA3F" w:rsidR="0067646B" w:rsidRPr="00E23698" w:rsidRDefault="0067646B" w:rsidP="0067646B">
      <w:pPr>
        <w:jc w:val="both"/>
        <w:rPr>
          <w:rFonts w:ascii="Book Antiqua" w:hAnsi="Book Antiqua"/>
          <w:b/>
          <w:bCs/>
          <w:sz w:val="20"/>
          <w:szCs w:val="20"/>
        </w:rPr>
      </w:pPr>
      <w:r w:rsidRPr="00E23698">
        <w:rPr>
          <w:rFonts w:ascii="Book Antiqua" w:hAnsi="Book Antiqua"/>
          <w:b/>
          <w:bCs/>
          <w:sz w:val="20"/>
          <w:szCs w:val="20"/>
        </w:rPr>
        <w:t xml:space="preserve">Fraterni saluti </w:t>
      </w:r>
    </w:p>
    <w:p w14:paraId="5F25ECB3" w14:textId="77777777" w:rsidR="0067646B" w:rsidRPr="0067646B" w:rsidRDefault="0067646B" w:rsidP="0067646B">
      <w:pPr>
        <w:jc w:val="both"/>
        <w:rPr>
          <w:rFonts w:ascii="Book Antiqua" w:hAnsi="Book Antiqua"/>
          <w:b/>
          <w:bCs/>
        </w:rPr>
      </w:pPr>
      <w:r w:rsidRPr="00E23698">
        <w:rPr>
          <w:rFonts w:ascii="Book Antiqua" w:hAnsi="Book Antiqua"/>
          <w:b/>
          <w:bCs/>
          <w:sz w:val="20"/>
          <w:szCs w:val="20"/>
        </w:rPr>
        <w:t>Per la Commissione</w:t>
      </w:r>
      <w:r w:rsidRPr="0067646B">
        <w:rPr>
          <w:rFonts w:ascii="Book Antiqua" w:hAnsi="Book Antiqua"/>
          <w:b/>
          <w:bCs/>
        </w:rPr>
        <w:t xml:space="preserve"> Nazionale del Congresso </w:t>
      </w:r>
    </w:p>
    <w:p w14:paraId="0E07BB0B" w14:textId="77777777" w:rsidR="0067646B" w:rsidRPr="0067646B" w:rsidRDefault="0067646B" w:rsidP="0067646B">
      <w:pPr>
        <w:jc w:val="both"/>
        <w:rPr>
          <w:rFonts w:ascii="Book Antiqua" w:hAnsi="Book Antiqua"/>
          <w:b/>
          <w:bCs/>
        </w:rPr>
      </w:pPr>
      <w:r w:rsidRPr="0067646B">
        <w:rPr>
          <w:rFonts w:ascii="Book Antiqua" w:hAnsi="Book Antiqua"/>
          <w:b/>
          <w:bCs/>
        </w:rPr>
        <w:t xml:space="preserve"> La Presidente </w:t>
      </w:r>
    </w:p>
    <w:p w14:paraId="3A1BEC29" w14:textId="67F49E16" w:rsidR="0067646B" w:rsidRPr="0067646B" w:rsidRDefault="0067646B" w:rsidP="0067646B">
      <w:pPr>
        <w:jc w:val="both"/>
        <w:rPr>
          <w:rFonts w:ascii="Book Antiqua" w:hAnsi="Book Antiqua"/>
          <w:b/>
          <w:bCs/>
        </w:rPr>
      </w:pPr>
      <w:r w:rsidRPr="0067646B">
        <w:rPr>
          <w:rFonts w:ascii="Book Antiqua" w:hAnsi="Book Antiqua"/>
          <w:b/>
          <w:bCs/>
        </w:rPr>
        <w:t xml:space="preserve">Giovanna Capelli </w:t>
      </w:r>
    </w:p>
    <w:p w14:paraId="0FFA397B" w14:textId="77777777" w:rsidR="0067646B" w:rsidRPr="0067646B" w:rsidRDefault="0067646B" w:rsidP="0067646B">
      <w:pPr>
        <w:jc w:val="both"/>
        <w:rPr>
          <w:rFonts w:ascii="Book Antiqua" w:hAnsi="Book Antiqua"/>
          <w:b/>
          <w:bCs/>
        </w:rPr>
      </w:pPr>
    </w:p>
    <w:sectPr w:rsidR="0067646B" w:rsidRPr="00676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114"/>
    <w:multiLevelType w:val="hybridMultilevel"/>
    <w:tmpl w:val="DC66D470"/>
    <w:lvl w:ilvl="0" w:tplc="2F704B9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B8"/>
    <w:rsid w:val="001C396F"/>
    <w:rsid w:val="00204EB1"/>
    <w:rsid w:val="003E24D9"/>
    <w:rsid w:val="0067646B"/>
    <w:rsid w:val="008A701D"/>
    <w:rsid w:val="008B6032"/>
    <w:rsid w:val="009C6E98"/>
    <w:rsid w:val="009E0EB8"/>
    <w:rsid w:val="00A248E0"/>
    <w:rsid w:val="00E23698"/>
    <w:rsid w:val="00E30A66"/>
    <w:rsid w:val="00F06666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DAF4"/>
  <w15:chartTrackingRefBased/>
  <w15:docId w15:val="{85564928-4971-4611-8ACD-20FA1E2C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E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E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70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7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icesimocongresso@rifonda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461</Words>
  <Characters>2574</Characters>
  <Application>Microsoft Office Word</Application>
  <DocSecurity>0</DocSecurity>
  <Lines>36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capelli</dc:creator>
  <cp:keywords/>
  <dc:description/>
  <cp:lastModifiedBy>giovanna capelli</cp:lastModifiedBy>
  <cp:revision>5</cp:revision>
  <dcterms:created xsi:type="dcterms:W3CDTF">2021-07-01T13:03:00Z</dcterms:created>
  <dcterms:modified xsi:type="dcterms:W3CDTF">2021-07-01T14:24:00Z</dcterms:modified>
</cp:coreProperties>
</file>